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AAEAF" w14:textId="076042C8" w:rsidR="00DC6ABB" w:rsidRDefault="00E71D81" w:rsidP="00DC6ABB">
      <w:pPr>
        <w:ind w:left="72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EEA72F" wp14:editId="6937B7B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60980" cy="9766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F Col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D36A5" w14:textId="77777777" w:rsidR="00E71D81" w:rsidRDefault="00E71D81" w:rsidP="00DC6ABB">
      <w:pPr>
        <w:ind w:left="720"/>
        <w:jc w:val="center"/>
        <w:rPr>
          <w:sz w:val="36"/>
          <w:szCs w:val="36"/>
        </w:rPr>
      </w:pPr>
    </w:p>
    <w:p w14:paraId="77CCCF40" w14:textId="77777777" w:rsidR="00E71D81" w:rsidRDefault="00E71D81" w:rsidP="00DC6ABB">
      <w:pPr>
        <w:ind w:left="720"/>
        <w:jc w:val="center"/>
        <w:rPr>
          <w:sz w:val="36"/>
          <w:szCs w:val="36"/>
        </w:rPr>
      </w:pPr>
    </w:p>
    <w:p w14:paraId="6C14B183" w14:textId="77777777" w:rsidR="001F3E31" w:rsidRDefault="001F3E31" w:rsidP="001F3E31">
      <w:pPr>
        <w:rPr>
          <w:sz w:val="36"/>
          <w:szCs w:val="36"/>
        </w:rPr>
      </w:pPr>
    </w:p>
    <w:p w14:paraId="74F1216B" w14:textId="77777777" w:rsidR="001F3E31" w:rsidRPr="002544C3" w:rsidRDefault="001F3E31" w:rsidP="001F3E31">
      <w:pPr>
        <w:ind w:left="720"/>
        <w:rPr>
          <w:sz w:val="16"/>
          <w:szCs w:val="16"/>
        </w:rPr>
      </w:pPr>
    </w:p>
    <w:p w14:paraId="7BF8002F" w14:textId="1C383605" w:rsidR="001F3E31" w:rsidRPr="002544C3" w:rsidRDefault="001F3E31" w:rsidP="001F3E31">
      <w:pPr>
        <w:ind w:left="720"/>
        <w:rPr>
          <w:sz w:val="21"/>
          <w:szCs w:val="21"/>
        </w:rPr>
      </w:pPr>
      <w:r w:rsidRPr="002544C3">
        <w:rPr>
          <w:sz w:val="21"/>
          <w:szCs w:val="21"/>
        </w:rPr>
        <w:t xml:space="preserve">The Helena Education Foundation invites educators </w:t>
      </w:r>
      <w:r w:rsidR="002544C3">
        <w:rPr>
          <w:sz w:val="21"/>
          <w:szCs w:val="21"/>
        </w:rPr>
        <w:t xml:space="preserve">of the Helena School District #1 (HSD1) </w:t>
      </w:r>
      <w:r w:rsidRPr="002544C3">
        <w:rPr>
          <w:sz w:val="21"/>
          <w:szCs w:val="21"/>
        </w:rPr>
        <w:t>to submit grant applications to our mini grant program for projects total</w:t>
      </w:r>
      <w:r w:rsidR="002544C3">
        <w:rPr>
          <w:sz w:val="21"/>
          <w:szCs w:val="21"/>
        </w:rPr>
        <w:t>ing</w:t>
      </w:r>
      <w:r w:rsidRPr="002544C3">
        <w:rPr>
          <w:sz w:val="21"/>
          <w:szCs w:val="21"/>
        </w:rPr>
        <w:t xml:space="preserve"> $500 or less.  As with our Great Ideas Grants program, project ideas must be new</w:t>
      </w:r>
      <w:r w:rsidR="002544C3">
        <w:rPr>
          <w:sz w:val="21"/>
          <w:szCs w:val="21"/>
        </w:rPr>
        <w:t>,</w:t>
      </w:r>
      <w:r w:rsidRPr="002544C3">
        <w:rPr>
          <w:sz w:val="21"/>
          <w:szCs w:val="21"/>
        </w:rPr>
        <w:t xml:space="preserve"> and execution of the project cannot begin until you are notified of your grant award. All purchases </w:t>
      </w:r>
      <w:r w:rsidR="002544C3">
        <w:rPr>
          <w:sz w:val="21"/>
          <w:szCs w:val="21"/>
        </w:rPr>
        <w:t>must</w:t>
      </w:r>
      <w:r w:rsidRPr="002544C3">
        <w:rPr>
          <w:sz w:val="21"/>
          <w:szCs w:val="21"/>
        </w:rPr>
        <w:t xml:space="preserve"> be made through</w:t>
      </w:r>
      <w:r w:rsidR="000D528D">
        <w:rPr>
          <w:sz w:val="21"/>
          <w:szCs w:val="21"/>
        </w:rPr>
        <w:t>,</w:t>
      </w:r>
      <w:r w:rsidRPr="002544C3">
        <w:rPr>
          <w:sz w:val="21"/>
          <w:szCs w:val="21"/>
        </w:rPr>
        <w:t xml:space="preserve"> and according to HSD</w:t>
      </w:r>
      <w:r w:rsidR="000D528D">
        <w:rPr>
          <w:sz w:val="21"/>
          <w:szCs w:val="21"/>
        </w:rPr>
        <w:t>1</w:t>
      </w:r>
      <w:r w:rsidRPr="002544C3">
        <w:rPr>
          <w:sz w:val="21"/>
          <w:szCs w:val="21"/>
        </w:rPr>
        <w:t xml:space="preserve"> procedures</w:t>
      </w:r>
      <w:r w:rsidR="002544C3">
        <w:rPr>
          <w:sz w:val="21"/>
          <w:szCs w:val="21"/>
        </w:rPr>
        <w:t>; we encourage shopping locally when possible</w:t>
      </w:r>
      <w:r w:rsidRPr="002544C3">
        <w:rPr>
          <w:sz w:val="21"/>
          <w:szCs w:val="21"/>
        </w:rPr>
        <w:t xml:space="preserve">. Please complete the following application, including budget </w:t>
      </w:r>
      <w:r w:rsidR="002544C3">
        <w:rPr>
          <w:sz w:val="21"/>
          <w:szCs w:val="21"/>
        </w:rPr>
        <w:t xml:space="preserve">and project timeline </w:t>
      </w:r>
      <w:r w:rsidRPr="002544C3">
        <w:rPr>
          <w:sz w:val="21"/>
          <w:szCs w:val="21"/>
        </w:rPr>
        <w:t xml:space="preserve">and email it to </w:t>
      </w:r>
      <w:hyperlink r:id="rId7" w:history="1">
        <w:r w:rsidRPr="002544C3">
          <w:rPr>
            <w:rStyle w:val="Hyperlink"/>
            <w:sz w:val="21"/>
            <w:szCs w:val="21"/>
          </w:rPr>
          <w:t>hef@mt.net</w:t>
        </w:r>
      </w:hyperlink>
      <w:r w:rsidRPr="002544C3">
        <w:rPr>
          <w:sz w:val="21"/>
          <w:szCs w:val="21"/>
        </w:rPr>
        <w:t xml:space="preserve"> </w:t>
      </w:r>
      <w:r w:rsidR="002544C3">
        <w:rPr>
          <w:sz w:val="21"/>
          <w:szCs w:val="21"/>
        </w:rPr>
        <w:t>in</w:t>
      </w:r>
      <w:r w:rsidRPr="002544C3">
        <w:rPr>
          <w:sz w:val="21"/>
          <w:szCs w:val="21"/>
        </w:rPr>
        <w:t xml:space="preserve"> </w:t>
      </w:r>
      <w:r w:rsidR="000D528D">
        <w:rPr>
          <w:i/>
          <w:sz w:val="21"/>
          <w:szCs w:val="21"/>
        </w:rPr>
        <w:t>MSWORD</w:t>
      </w:r>
      <w:r w:rsidR="002544C3">
        <w:rPr>
          <w:sz w:val="21"/>
          <w:szCs w:val="21"/>
        </w:rPr>
        <w:t xml:space="preserve"> format</w:t>
      </w:r>
      <w:r w:rsidR="000D528D">
        <w:rPr>
          <w:sz w:val="21"/>
          <w:szCs w:val="21"/>
        </w:rPr>
        <w:t xml:space="preserve"> - don’t worry if the formatting changes as a result</w:t>
      </w:r>
      <w:r w:rsidRPr="002544C3">
        <w:rPr>
          <w:sz w:val="21"/>
          <w:szCs w:val="21"/>
        </w:rPr>
        <w:t>.  Note: your school principal must sign off on your grant request (electronic signature</w:t>
      </w:r>
      <w:r w:rsidR="002544C3">
        <w:rPr>
          <w:sz w:val="21"/>
          <w:szCs w:val="21"/>
        </w:rPr>
        <w:t xml:space="preserve"> is acceptable</w:t>
      </w:r>
      <w:r w:rsidRPr="002544C3">
        <w:rPr>
          <w:sz w:val="21"/>
          <w:szCs w:val="21"/>
        </w:rPr>
        <w:t xml:space="preserve">). Due dates for grants submission are:  </w:t>
      </w:r>
      <w:r w:rsidRPr="00512483">
        <w:rPr>
          <w:color w:val="C00000"/>
          <w:sz w:val="21"/>
          <w:szCs w:val="21"/>
        </w:rPr>
        <w:t xml:space="preserve">September </w:t>
      </w:r>
      <w:r w:rsidR="00C62D90">
        <w:rPr>
          <w:color w:val="C00000"/>
          <w:sz w:val="21"/>
          <w:szCs w:val="21"/>
        </w:rPr>
        <w:t>2</w:t>
      </w:r>
      <w:r w:rsidR="000E1048">
        <w:rPr>
          <w:color w:val="C00000"/>
          <w:sz w:val="21"/>
          <w:szCs w:val="21"/>
        </w:rPr>
        <w:t>8</w:t>
      </w:r>
      <w:r w:rsidRPr="002544C3">
        <w:rPr>
          <w:sz w:val="21"/>
          <w:szCs w:val="21"/>
        </w:rPr>
        <w:t xml:space="preserve">; </w:t>
      </w:r>
      <w:r w:rsidRPr="00512483">
        <w:rPr>
          <w:color w:val="C00000"/>
          <w:sz w:val="21"/>
          <w:szCs w:val="21"/>
        </w:rPr>
        <w:t xml:space="preserve">December </w:t>
      </w:r>
      <w:r w:rsidR="00C62D90">
        <w:rPr>
          <w:color w:val="C00000"/>
          <w:sz w:val="21"/>
          <w:szCs w:val="21"/>
        </w:rPr>
        <w:t>7</w:t>
      </w:r>
      <w:r w:rsidRPr="002544C3">
        <w:rPr>
          <w:sz w:val="21"/>
          <w:szCs w:val="21"/>
        </w:rPr>
        <w:t xml:space="preserve">; </w:t>
      </w:r>
      <w:r w:rsidR="00C62D90">
        <w:rPr>
          <w:color w:val="C00000"/>
          <w:sz w:val="21"/>
          <w:szCs w:val="21"/>
        </w:rPr>
        <w:t>February 1</w:t>
      </w:r>
      <w:r w:rsidRPr="002544C3">
        <w:rPr>
          <w:sz w:val="21"/>
          <w:szCs w:val="21"/>
        </w:rPr>
        <w:t xml:space="preserve">; and </w:t>
      </w:r>
      <w:r w:rsidR="00C62D90">
        <w:rPr>
          <w:color w:val="C00000"/>
          <w:sz w:val="21"/>
          <w:szCs w:val="21"/>
        </w:rPr>
        <w:t>March 29</w:t>
      </w:r>
      <w:r w:rsidRPr="002544C3">
        <w:rPr>
          <w:sz w:val="21"/>
          <w:szCs w:val="21"/>
        </w:rPr>
        <w:t xml:space="preserve">.  Grants due by September </w:t>
      </w:r>
      <w:r w:rsidR="008410D7">
        <w:rPr>
          <w:sz w:val="21"/>
          <w:szCs w:val="21"/>
        </w:rPr>
        <w:t>28</w:t>
      </w:r>
      <w:r w:rsidRPr="002544C3">
        <w:rPr>
          <w:sz w:val="21"/>
          <w:szCs w:val="21"/>
        </w:rPr>
        <w:t xml:space="preserve"> may be submitted prior to the start of the school year.</w:t>
      </w:r>
    </w:p>
    <w:p w14:paraId="3BD6D53B" w14:textId="256B9D38" w:rsidR="00DC6ABB" w:rsidRPr="002544C3" w:rsidRDefault="002544C3" w:rsidP="002544C3">
      <w:pPr>
        <w:jc w:val="center"/>
        <w:rPr>
          <w:sz w:val="36"/>
          <w:szCs w:val="36"/>
        </w:rPr>
      </w:pPr>
      <w:r>
        <w:rPr>
          <w:sz w:val="32"/>
          <w:szCs w:val="32"/>
        </w:rPr>
        <w:br/>
      </w:r>
      <w:r w:rsidR="00DC6ABB" w:rsidRPr="002544C3">
        <w:rPr>
          <w:sz w:val="32"/>
          <w:szCs w:val="32"/>
        </w:rPr>
        <w:t>Helena Education Foundation</w:t>
      </w:r>
      <w:r>
        <w:rPr>
          <w:sz w:val="36"/>
          <w:szCs w:val="36"/>
        </w:rPr>
        <w:br/>
      </w:r>
      <w:r w:rsidR="00A1177C">
        <w:rPr>
          <w:rFonts w:ascii="Brush Script MT" w:eastAsia="Brush Script MT" w:hAnsi="Brush Script MT" w:cs="Brush Script MT"/>
          <w:sz w:val="36"/>
          <w:szCs w:val="36"/>
        </w:rPr>
        <w:t>Spark Grants</w:t>
      </w:r>
      <w:bookmarkStart w:id="0" w:name="_GoBack"/>
      <w:bookmarkEnd w:id="0"/>
      <w:r>
        <w:rPr>
          <w:sz w:val="36"/>
          <w:szCs w:val="36"/>
        </w:rPr>
        <w:br/>
      </w:r>
      <w:r w:rsidR="00DC6ABB" w:rsidRPr="002544C3">
        <w:rPr>
          <w:sz w:val="28"/>
          <w:szCs w:val="28"/>
        </w:rPr>
        <w:t>Application</w:t>
      </w:r>
    </w:p>
    <w:p w14:paraId="3BBF1BB7" w14:textId="77777777" w:rsidR="00DC6ABB" w:rsidRDefault="00DC6ABB" w:rsidP="00DC6ABB">
      <w:pPr>
        <w:ind w:left="720"/>
        <w:jc w:val="center"/>
      </w:pPr>
    </w:p>
    <w:p w14:paraId="1639B210" w14:textId="77777777" w:rsidR="00DC6ABB" w:rsidRDefault="00DC6ABB" w:rsidP="001F3E31"/>
    <w:p w14:paraId="3E70C084" w14:textId="0B90B2D8" w:rsidR="00DC6ABB" w:rsidRDefault="00DC6ABB" w:rsidP="00DC6ABB">
      <w:pPr>
        <w:ind w:left="720"/>
      </w:pPr>
      <w:r>
        <w:t>Project Title:</w:t>
      </w:r>
      <w:r>
        <w:tab/>
        <w:t xml:space="preserve">                                                                  Amount requested:</w:t>
      </w:r>
    </w:p>
    <w:p w14:paraId="06966458" w14:textId="77777777" w:rsidR="00DC6ABB" w:rsidRPr="00EB1721" w:rsidRDefault="00DC6ABB" w:rsidP="00DC6ABB">
      <w:pPr>
        <w:ind w:left="576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EB1721">
        <w:rPr>
          <w:i/>
          <w:sz w:val="20"/>
          <w:szCs w:val="20"/>
        </w:rPr>
        <w:t>(max = $500)</w:t>
      </w:r>
    </w:p>
    <w:p w14:paraId="52943605" w14:textId="77777777" w:rsidR="00DC6ABB" w:rsidRDefault="00DC6ABB" w:rsidP="00DC6ABB">
      <w:pPr>
        <w:ind w:left="720"/>
      </w:pPr>
      <w:r>
        <w:t>Applicant Name:</w:t>
      </w:r>
    </w:p>
    <w:p w14:paraId="1AE9448C" w14:textId="77777777" w:rsidR="00DC6ABB" w:rsidRDefault="00DC6ABB" w:rsidP="00DC6ABB">
      <w:pPr>
        <w:ind w:left="720"/>
      </w:pPr>
    </w:p>
    <w:p w14:paraId="01F76377" w14:textId="77777777" w:rsidR="00DC6ABB" w:rsidRDefault="00DC6ABB" w:rsidP="00DC6ABB">
      <w:pPr>
        <w:ind w:left="720"/>
      </w:pPr>
      <w:r>
        <w:t>School Name:</w:t>
      </w:r>
    </w:p>
    <w:p w14:paraId="0AAF6CFA" w14:textId="77777777" w:rsidR="00DC6ABB" w:rsidRDefault="00DC6ABB" w:rsidP="00DC6ABB">
      <w:pPr>
        <w:ind w:left="720"/>
      </w:pPr>
    </w:p>
    <w:p w14:paraId="06F474C3" w14:textId="619C06BF" w:rsidR="00DC6ABB" w:rsidRDefault="00DC6ABB" w:rsidP="00DC6ABB">
      <w:pPr>
        <w:ind w:left="720"/>
      </w:pPr>
      <w:r>
        <w:t>Grade Level:</w:t>
      </w:r>
      <w:r>
        <w:tab/>
      </w:r>
      <w:r>
        <w:tab/>
      </w:r>
      <w:r>
        <w:tab/>
      </w:r>
      <w:r>
        <w:tab/>
      </w:r>
      <w:r>
        <w:tab/>
      </w:r>
      <w:r w:rsidR="001F3E31">
        <w:tab/>
      </w:r>
      <w:r>
        <w:t>Estimated # of students to be served:</w:t>
      </w:r>
    </w:p>
    <w:p w14:paraId="6B302150" w14:textId="77777777" w:rsidR="00DC6ABB" w:rsidRDefault="00DC6ABB" w:rsidP="00DC6ABB">
      <w:pPr>
        <w:ind w:left="720"/>
      </w:pPr>
    </w:p>
    <w:p w14:paraId="307AEBC2" w14:textId="77777777" w:rsidR="00DC6ABB" w:rsidRDefault="00DC6ABB" w:rsidP="00DC6ABB">
      <w:pPr>
        <w:ind w:left="720"/>
      </w:pPr>
      <w:r>
        <w:t>Principal Signature</w:t>
      </w:r>
      <w:r w:rsidR="001F4760">
        <w:t xml:space="preserve"> </w:t>
      </w:r>
      <w:r w:rsidR="001F4760" w:rsidRPr="001F4760">
        <w:rPr>
          <w:i/>
          <w:sz w:val="20"/>
          <w:szCs w:val="20"/>
        </w:rPr>
        <w:t>(electronic signature acceptable)</w:t>
      </w:r>
      <w:r>
        <w:t>:</w:t>
      </w:r>
    </w:p>
    <w:p w14:paraId="76B3416C" w14:textId="77777777" w:rsidR="00DC6ABB" w:rsidRDefault="00DC6ABB" w:rsidP="00DC6ABB">
      <w:pPr>
        <w:ind w:left="720"/>
      </w:pPr>
    </w:p>
    <w:p w14:paraId="55E1C52B" w14:textId="77777777" w:rsidR="00DC6ABB" w:rsidRDefault="00DC6ABB" w:rsidP="00DC6ABB">
      <w:pPr>
        <w:ind w:left="720"/>
      </w:pPr>
    </w:p>
    <w:p w14:paraId="5155E30E" w14:textId="093993D2" w:rsidR="00DC6ABB" w:rsidRDefault="00DC6ABB" w:rsidP="00DC6ABB">
      <w:pPr>
        <w:ind w:left="720"/>
      </w:pPr>
      <w:r>
        <w:t>Summary Grant Description</w:t>
      </w:r>
      <w:r w:rsidR="00E71D81">
        <w:t>:</w:t>
      </w:r>
    </w:p>
    <w:p w14:paraId="66F46128" w14:textId="77777777" w:rsidR="00DC6ABB" w:rsidRDefault="00DC6ABB" w:rsidP="00DC6ABB">
      <w:pPr>
        <w:ind w:left="720"/>
      </w:pPr>
    </w:p>
    <w:p w14:paraId="484029E7" w14:textId="77777777" w:rsidR="00DC6ABB" w:rsidRDefault="00DC6ABB" w:rsidP="00DC6ABB"/>
    <w:p w14:paraId="60944BBF" w14:textId="7AA2D865" w:rsidR="00DC6ABB" w:rsidRDefault="00DC6ABB" w:rsidP="00DC6ABB">
      <w:pPr>
        <w:ind w:left="720"/>
      </w:pPr>
      <w:r>
        <w:t>Briefly describe your project and how you would use the funds</w:t>
      </w:r>
      <w:r w:rsidR="001F3E31">
        <w:t xml:space="preserve"> (include project timeline)</w:t>
      </w:r>
      <w:r>
        <w:t>:</w:t>
      </w:r>
    </w:p>
    <w:p w14:paraId="342ACD82" w14:textId="77777777" w:rsidR="00DC6ABB" w:rsidRDefault="00DC6ABB" w:rsidP="00DC6ABB">
      <w:pPr>
        <w:ind w:left="720"/>
      </w:pPr>
    </w:p>
    <w:p w14:paraId="691AB603" w14:textId="77777777" w:rsidR="00DC6ABB" w:rsidRDefault="00DC6ABB" w:rsidP="00DC6ABB"/>
    <w:p w14:paraId="5602F8D8" w14:textId="4929B5E0" w:rsidR="00DC6ABB" w:rsidRDefault="00DC6ABB" w:rsidP="001F3E31">
      <w:pPr>
        <w:ind w:left="720"/>
      </w:pPr>
      <w:r>
        <w:t xml:space="preserve">How will the project improve student </w:t>
      </w:r>
      <w:r w:rsidR="001F3E31">
        <w:t>experience/opportunities</w:t>
      </w:r>
      <w:r>
        <w:t>?</w:t>
      </w:r>
    </w:p>
    <w:p w14:paraId="4B115434" w14:textId="77777777" w:rsidR="00DC6ABB" w:rsidRDefault="00DC6ABB" w:rsidP="00DC6ABB">
      <w:pPr>
        <w:ind w:left="720"/>
      </w:pPr>
    </w:p>
    <w:p w14:paraId="72D831A5" w14:textId="49DD111E" w:rsidR="00DC6ABB" w:rsidRPr="002544C3" w:rsidRDefault="00DC6ABB" w:rsidP="00DC6ABB">
      <w:pPr>
        <w:ind w:left="720"/>
        <w:jc w:val="center"/>
        <w:rPr>
          <w:i/>
          <w:sz w:val="16"/>
          <w:szCs w:val="16"/>
        </w:rPr>
      </w:pPr>
      <w:r>
        <w:t>Budget</w:t>
      </w:r>
      <w:r w:rsidR="002544C3">
        <w:t xml:space="preserve"> </w:t>
      </w:r>
      <w:r w:rsidR="002544C3">
        <w:br/>
      </w:r>
      <w:r w:rsidR="002544C3" w:rsidRPr="002544C3">
        <w:rPr>
          <w:i/>
          <w:sz w:val="16"/>
          <w:szCs w:val="16"/>
        </w:rPr>
        <w:t>(expand table if needed</w:t>
      </w:r>
    </w:p>
    <w:p w14:paraId="6AF57037" w14:textId="77777777" w:rsidR="00DC6ABB" w:rsidRPr="002544C3" w:rsidRDefault="00DC6ABB" w:rsidP="00DC6ABB">
      <w:pPr>
        <w:ind w:left="720"/>
        <w:jc w:val="center"/>
        <w:rPr>
          <w:sz w:val="16"/>
          <w:szCs w:val="16"/>
        </w:rPr>
      </w:pPr>
    </w:p>
    <w:tbl>
      <w:tblPr>
        <w:tblW w:w="8856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680"/>
        <w:gridCol w:w="1794"/>
        <w:gridCol w:w="1909"/>
        <w:gridCol w:w="1680"/>
      </w:tblGrid>
      <w:tr w:rsidR="00DC6ABB" w:rsidRPr="00A218FD" w14:paraId="7E0DB5DE" w14:textId="77777777" w:rsidTr="002544C3">
        <w:tc>
          <w:tcPr>
            <w:tcW w:w="1793" w:type="dxa"/>
            <w:shd w:val="clear" w:color="auto" w:fill="auto"/>
          </w:tcPr>
          <w:p w14:paraId="64DECFC3" w14:textId="77777777" w:rsidR="00DC6ABB" w:rsidRPr="001F3E31" w:rsidRDefault="00DC6ABB" w:rsidP="00CB2A6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1F3E31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680" w:type="dxa"/>
            <w:shd w:val="clear" w:color="auto" w:fill="auto"/>
          </w:tcPr>
          <w:p w14:paraId="52D54754" w14:textId="77777777" w:rsidR="00DC6ABB" w:rsidRPr="001F3E31" w:rsidRDefault="00DC6ABB" w:rsidP="00CB2A6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1F3E31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1794" w:type="dxa"/>
            <w:shd w:val="clear" w:color="auto" w:fill="auto"/>
          </w:tcPr>
          <w:p w14:paraId="5B1E3309" w14:textId="77777777" w:rsidR="00DC6ABB" w:rsidRPr="001F3E31" w:rsidRDefault="00DC6ABB" w:rsidP="00CB2A6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1F3E31">
              <w:rPr>
                <w:b/>
                <w:sz w:val="22"/>
                <w:szCs w:val="22"/>
              </w:rPr>
              <w:t>Unit Cost</w:t>
            </w:r>
          </w:p>
        </w:tc>
        <w:tc>
          <w:tcPr>
            <w:tcW w:w="1909" w:type="dxa"/>
            <w:shd w:val="clear" w:color="auto" w:fill="auto"/>
          </w:tcPr>
          <w:p w14:paraId="3098D216" w14:textId="77777777" w:rsidR="00DC6ABB" w:rsidRPr="001F3E31" w:rsidRDefault="00DC6ABB" w:rsidP="00CB2A6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1F3E31">
              <w:rPr>
                <w:b/>
                <w:sz w:val="22"/>
                <w:szCs w:val="22"/>
              </w:rPr>
              <w:t>Shipping</w:t>
            </w:r>
          </w:p>
        </w:tc>
        <w:tc>
          <w:tcPr>
            <w:tcW w:w="1680" w:type="dxa"/>
            <w:shd w:val="clear" w:color="auto" w:fill="auto"/>
          </w:tcPr>
          <w:p w14:paraId="71C06C75" w14:textId="77777777" w:rsidR="00DC6ABB" w:rsidRPr="001F3E31" w:rsidRDefault="00DC6ABB" w:rsidP="00CB2A6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1F3E31">
              <w:rPr>
                <w:b/>
                <w:sz w:val="22"/>
                <w:szCs w:val="22"/>
              </w:rPr>
              <w:t>Total Cost</w:t>
            </w:r>
          </w:p>
        </w:tc>
      </w:tr>
      <w:tr w:rsidR="00DC6ABB" w:rsidRPr="008B6A4E" w14:paraId="279483B6" w14:textId="77777777" w:rsidTr="002544C3">
        <w:tc>
          <w:tcPr>
            <w:tcW w:w="1793" w:type="dxa"/>
            <w:shd w:val="clear" w:color="auto" w:fill="auto"/>
          </w:tcPr>
          <w:p w14:paraId="6F06FF1B" w14:textId="77777777" w:rsidR="00DC6ABB" w:rsidRPr="001F3E31" w:rsidRDefault="00DC6ABB" w:rsidP="00CB2A68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7A759994" w14:textId="77777777" w:rsidR="00DC6ABB" w:rsidRPr="001F3E31" w:rsidRDefault="00DC6ABB" w:rsidP="00CB2A68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0C91BCD4" w14:textId="77777777" w:rsidR="00DC6ABB" w:rsidRPr="001F3E31" w:rsidRDefault="00DC6ABB" w:rsidP="00CB2A68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14:paraId="4E05C072" w14:textId="77777777" w:rsidR="00DC6ABB" w:rsidRPr="001F3E31" w:rsidRDefault="00DC6ABB" w:rsidP="00CB2A68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4DB4AE6E" w14:textId="77777777" w:rsidR="00DC6ABB" w:rsidRPr="001F3E31" w:rsidRDefault="00DC6ABB" w:rsidP="00CB2A68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</w:tr>
      <w:tr w:rsidR="00DC6ABB" w:rsidRPr="00A218FD" w14:paraId="36B4DFA6" w14:textId="77777777" w:rsidTr="002544C3">
        <w:tc>
          <w:tcPr>
            <w:tcW w:w="1793" w:type="dxa"/>
            <w:shd w:val="clear" w:color="auto" w:fill="auto"/>
          </w:tcPr>
          <w:p w14:paraId="01270008" w14:textId="77777777" w:rsidR="00DC6ABB" w:rsidRPr="001F3E31" w:rsidRDefault="00DC6ABB" w:rsidP="00CB2A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5038F24C" w14:textId="77777777" w:rsidR="00DC6ABB" w:rsidRPr="001F3E31" w:rsidRDefault="00DC6ABB" w:rsidP="00CB2A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33B41AB6" w14:textId="77777777" w:rsidR="00DC6ABB" w:rsidRPr="001F3E31" w:rsidRDefault="00DC6ABB" w:rsidP="00CB2A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14:paraId="1F7199E7" w14:textId="77777777" w:rsidR="00DC6ABB" w:rsidRPr="001F3E31" w:rsidRDefault="00DC6ABB" w:rsidP="00CB2A68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6429E7F7" w14:textId="77777777" w:rsidR="00DC6ABB" w:rsidRPr="001F3E31" w:rsidRDefault="00DC6ABB" w:rsidP="00CB2A68">
            <w:pPr>
              <w:pStyle w:val="BodyText"/>
              <w:rPr>
                <w:sz w:val="22"/>
                <w:szCs w:val="22"/>
              </w:rPr>
            </w:pPr>
          </w:p>
        </w:tc>
      </w:tr>
      <w:tr w:rsidR="00DC6ABB" w:rsidRPr="00A218FD" w14:paraId="0F3BB41B" w14:textId="77777777" w:rsidTr="002544C3">
        <w:tc>
          <w:tcPr>
            <w:tcW w:w="1793" w:type="dxa"/>
            <w:shd w:val="clear" w:color="auto" w:fill="auto"/>
          </w:tcPr>
          <w:p w14:paraId="1A85BBB3" w14:textId="77777777" w:rsidR="00DC6ABB" w:rsidRPr="001F3E31" w:rsidRDefault="00DC6ABB" w:rsidP="00CB2A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177E91FB" w14:textId="77777777" w:rsidR="00DC6ABB" w:rsidRPr="001F3E31" w:rsidRDefault="00DC6ABB" w:rsidP="00CB2A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6DB2F664" w14:textId="77777777" w:rsidR="00DC6ABB" w:rsidRPr="001F3E31" w:rsidRDefault="00DC6ABB" w:rsidP="00CB2A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14:paraId="05A33A9D" w14:textId="77777777" w:rsidR="00DC6ABB" w:rsidRPr="001F3E31" w:rsidRDefault="00DC6ABB" w:rsidP="00CB2A68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620C5C3E" w14:textId="77777777" w:rsidR="00DC6ABB" w:rsidRPr="001F3E31" w:rsidRDefault="00DC6ABB" w:rsidP="00CB2A68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</w:tr>
      <w:tr w:rsidR="00DC6ABB" w14:paraId="68000446" w14:textId="77777777" w:rsidTr="002544C3">
        <w:tc>
          <w:tcPr>
            <w:tcW w:w="1793" w:type="dxa"/>
            <w:shd w:val="clear" w:color="auto" w:fill="auto"/>
          </w:tcPr>
          <w:p w14:paraId="007933C6" w14:textId="77777777" w:rsidR="00DC6ABB" w:rsidRPr="001F3E31" w:rsidRDefault="00DC6ABB" w:rsidP="00CB2A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44C3DCBD" w14:textId="77777777" w:rsidR="00DC6ABB" w:rsidRPr="001F3E31" w:rsidRDefault="00DC6ABB" w:rsidP="00CB2A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28F82624" w14:textId="77777777" w:rsidR="00DC6ABB" w:rsidRPr="001F3E31" w:rsidRDefault="00DC6ABB" w:rsidP="00CB2A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14:paraId="52DBEC19" w14:textId="77777777" w:rsidR="00DC6ABB" w:rsidRPr="001F3E31" w:rsidRDefault="00DC6ABB" w:rsidP="00CB2A68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59FD5DB0" w14:textId="77777777" w:rsidR="00DC6ABB" w:rsidRPr="001F3E31" w:rsidRDefault="00DC6ABB" w:rsidP="00CB2A68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</w:tr>
      <w:tr w:rsidR="00DC6ABB" w:rsidRPr="00A218FD" w14:paraId="791700EA" w14:textId="77777777" w:rsidTr="002544C3">
        <w:tc>
          <w:tcPr>
            <w:tcW w:w="1793" w:type="dxa"/>
            <w:shd w:val="clear" w:color="auto" w:fill="auto"/>
          </w:tcPr>
          <w:p w14:paraId="63B0DB60" w14:textId="77777777" w:rsidR="00DC6ABB" w:rsidRPr="001F3E31" w:rsidRDefault="00DC6ABB" w:rsidP="00CB2A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12DCEBF0" w14:textId="77777777" w:rsidR="00DC6ABB" w:rsidRPr="001F3E31" w:rsidRDefault="00DC6ABB" w:rsidP="00CB2A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4054058B" w14:textId="77777777" w:rsidR="00DC6ABB" w:rsidRPr="001F3E31" w:rsidRDefault="00DC6ABB" w:rsidP="00CB2A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14:paraId="7265778A" w14:textId="77777777" w:rsidR="00DC6ABB" w:rsidRPr="001F3E31" w:rsidRDefault="00DC6ABB" w:rsidP="00CB2A68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F3E31">
              <w:rPr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680" w:type="dxa"/>
            <w:shd w:val="clear" w:color="auto" w:fill="auto"/>
          </w:tcPr>
          <w:p w14:paraId="39A7E55D" w14:textId="77777777" w:rsidR="00DC6ABB" w:rsidRPr="001F3E31" w:rsidRDefault="00DC6ABB" w:rsidP="00CB2A68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C623377" w14:textId="77777777" w:rsidR="003D3F5F" w:rsidRDefault="003D3F5F" w:rsidP="002544C3"/>
    <w:sectPr w:rsidR="003D3F5F" w:rsidSect="002544C3">
      <w:footerReference w:type="default" r:id="rId8"/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EC71F" w14:textId="77777777" w:rsidR="003413FE" w:rsidRDefault="003413FE" w:rsidP="002544C3">
      <w:r>
        <w:separator/>
      </w:r>
    </w:p>
  </w:endnote>
  <w:endnote w:type="continuationSeparator" w:id="0">
    <w:p w14:paraId="4AB7DDFA" w14:textId="77777777" w:rsidR="003413FE" w:rsidRDefault="003413FE" w:rsidP="0025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A9286" w14:textId="46DD9509" w:rsidR="002544C3" w:rsidRPr="002544C3" w:rsidRDefault="002544C3" w:rsidP="002544C3">
    <w:pPr>
      <w:pStyle w:val="Footer"/>
      <w:jc w:val="center"/>
      <w:rPr>
        <w:color w:val="367C2B"/>
        <w:sz w:val="16"/>
        <w:szCs w:val="16"/>
      </w:rPr>
    </w:pPr>
    <w:r w:rsidRPr="002544C3">
      <w:rPr>
        <w:color w:val="367C2B"/>
        <w:sz w:val="16"/>
        <w:szCs w:val="16"/>
      </w:rPr>
      <w:t xml:space="preserve">Helena Education Foundation </w:t>
    </w:r>
    <w:r>
      <w:rPr>
        <w:color w:val="367C2B"/>
        <w:sz w:val="16"/>
        <w:szCs w:val="16"/>
      </w:rPr>
      <w:t xml:space="preserve"> </w:t>
    </w:r>
    <w:r w:rsidRPr="002544C3">
      <w:rPr>
        <w:color w:val="367C2B"/>
        <w:sz w:val="16"/>
        <w:szCs w:val="16"/>
      </w:rPr>
      <w:sym w:font="Symbol" w:char="F0B7"/>
    </w:r>
    <w:r>
      <w:rPr>
        <w:color w:val="367C2B"/>
        <w:sz w:val="16"/>
        <w:szCs w:val="16"/>
      </w:rPr>
      <w:t xml:space="preserve"> </w:t>
    </w:r>
    <w:r w:rsidRPr="002544C3">
      <w:rPr>
        <w:color w:val="367C2B"/>
        <w:sz w:val="16"/>
        <w:szCs w:val="16"/>
      </w:rPr>
      <w:t xml:space="preserve"> P.O. Box 792</w:t>
    </w:r>
    <w:r>
      <w:rPr>
        <w:color w:val="367C2B"/>
        <w:sz w:val="16"/>
        <w:szCs w:val="16"/>
      </w:rPr>
      <w:t xml:space="preserve"> </w:t>
    </w:r>
    <w:r w:rsidRPr="002544C3">
      <w:rPr>
        <w:color w:val="367C2B"/>
        <w:sz w:val="16"/>
        <w:szCs w:val="16"/>
      </w:rPr>
      <w:t xml:space="preserve"> </w:t>
    </w:r>
    <w:r w:rsidRPr="002544C3">
      <w:rPr>
        <w:color w:val="367C2B"/>
        <w:sz w:val="16"/>
        <w:szCs w:val="16"/>
      </w:rPr>
      <w:sym w:font="Symbol" w:char="F0B7"/>
    </w:r>
    <w:r w:rsidRPr="002544C3">
      <w:rPr>
        <w:color w:val="367C2B"/>
        <w:sz w:val="16"/>
        <w:szCs w:val="16"/>
      </w:rPr>
      <w:t xml:space="preserve"> </w:t>
    </w:r>
    <w:r>
      <w:rPr>
        <w:color w:val="367C2B"/>
        <w:sz w:val="16"/>
        <w:szCs w:val="16"/>
      </w:rPr>
      <w:t xml:space="preserve"> </w:t>
    </w:r>
    <w:r w:rsidRPr="002544C3">
      <w:rPr>
        <w:color w:val="367C2B"/>
        <w:sz w:val="16"/>
        <w:szCs w:val="16"/>
      </w:rPr>
      <w:t xml:space="preserve">Helena, MT 59601 </w:t>
    </w:r>
    <w:r>
      <w:rPr>
        <w:color w:val="367C2B"/>
        <w:sz w:val="16"/>
        <w:szCs w:val="16"/>
      </w:rPr>
      <w:t xml:space="preserve"> </w:t>
    </w:r>
    <w:r w:rsidRPr="002544C3">
      <w:rPr>
        <w:color w:val="367C2B"/>
        <w:sz w:val="16"/>
        <w:szCs w:val="16"/>
      </w:rPr>
      <w:sym w:font="Symbol" w:char="F0B7"/>
    </w:r>
    <w:r w:rsidRPr="002544C3">
      <w:rPr>
        <w:color w:val="367C2B"/>
        <w:sz w:val="16"/>
        <w:szCs w:val="16"/>
      </w:rPr>
      <w:t xml:space="preserve"> </w:t>
    </w:r>
    <w:r>
      <w:rPr>
        <w:color w:val="367C2B"/>
        <w:sz w:val="16"/>
        <w:szCs w:val="16"/>
      </w:rPr>
      <w:t xml:space="preserve"> </w:t>
    </w:r>
    <w:r w:rsidRPr="002544C3">
      <w:rPr>
        <w:color w:val="367C2B"/>
        <w:sz w:val="16"/>
        <w:szCs w:val="16"/>
      </w:rPr>
      <w:t xml:space="preserve">406.443.2545 </w:t>
    </w:r>
    <w:r>
      <w:rPr>
        <w:color w:val="367C2B"/>
        <w:sz w:val="16"/>
        <w:szCs w:val="16"/>
      </w:rPr>
      <w:t xml:space="preserve"> </w:t>
    </w:r>
    <w:r w:rsidRPr="002544C3">
      <w:rPr>
        <w:color w:val="367C2B"/>
        <w:sz w:val="16"/>
        <w:szCs w:val="16"/>
      </w:rPr>
      <w:sym w:font="Symbol" w:char="F0B7"/>
    </w:r>
    <w:r>
      <w:rPr>
        <w:color w:val="367C2B"/>
        <w:sz w:val="16"/>
        <w:szCs w:val="16"/>
      </w:rPr>
      <w:t xml:space="preserve"> </w:t>
    </w:r>
    <w:r w:rsidRPr="002544C3">
      <w:rPr>
        <w:color w:val="367C2B"/>
        <w:sz w:val="16"/>
        <w:szCs w:val="16"/>
      </w:rPr>
      <w:t xml:space="preserve"> </w:t>
    </w:r>
    <w:hyperlink r:id="rId1" w:history="1">
      <w:r w:rsidRPr="002544C3">
        <w:rPr>
          <w:rStyle w:val="Hyperlink"/>
          <w:color w:val="367C2B"/>
          <w:sz w:val="16"/>
          <w:szCs w:val="16"/>
        </w:rPr>
        <w:t>hef@mt.net</w:t>
      </w:r>
    </w:hyperlink>
    <w:r>
      <w:rPr>
        <w:color w:val="367C2B"/>
        <w:sz w:val="16"/>
        <w:szCs w:val="16"/>
      </w:rPr>
      <w:t xml:space="preserve"> </w:t>
    </w:r>
    <w:r w:rsidRPr="002544C3">
      <w:rPr>
        <w:color w:val="367C2B"/>
        <w:sz w:val="16"/>
        <w:szCs w:val="16"/>
      </w:rPr>
      <w:t xml:space="preserve"> </w:t>
    </w:r>
    <w:r w:rsidRPr="002544C3">
      <w:rPr>
        <w:color w:val="367C2B"/>
        <w:sz w:val="16"/>
        <w:szCs w:val="16"/>
      </w:rPr>
      <w:sym w:font="Symbol" w:char="F0B7"/>
    </w:r>
    <w:r w:rsidRPr="002544C3">
      <w:rPr>
        <w:color w:val="367C2B"/>
        <w:sz w:val="16"/>
        <w:szCs w:val="16"/>
      </w:rPr>
      <w:t xml:space="preserve"> </w:t>
    </w:r>
    <w:r>
      <w:rPr>
        <w:color w:val="367C2B"/>
        <w:sz w:val="16"/>
        <w:szCs w:val="16"/>
      </w:rPr>
      <w:t xml:space="preserve"> </w:t>
    </w:r>
    <w:r w:rsidRPr="002544C3">
      <w:rPr>
        <w:color w:val="367C2B"/>
        <w:sz w:val="16"/>
        <w:szCs w:val="16"/>
      </w:rPr>
      <w:t>www.hef@mt.org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C92D0" w14:textId="77777777" w:rsidR="003413FE" w:rsidRDefault="003413FE" w:rsidP="002544C3">
      <w:r>
        <w:separator/>
      </w:r>
    </w:p>
  </w:footnote>
  <w:footnote w:type="continuationSeparator" w:id="0">
    <w:p w14:paraId="712FC5BB" w14:textId="77777777" w:rsidR="003413FE" w:rsidRDefault="003413FE" w:rsidP="00254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BB"/>
    <w:rsid w:val="000D528D"/>
    <w:rsid w:val="000E1048"/>
    <w:rsid w:val="00191283"/>
    <w:rsid w:val="001B2257"/>
    <w:rsid w:val="001F3E31"/>
    <w:rsid w:val="001F4760"/>
    <w:rsid w:val="002544C3"/>
    <w:rsid w:val="003413FE"/>
    <w:rsid w:val="003D3F5F"/>
    <w:rsid w:val="004302DE"/>
    <w:rsid w:val="00512483"/>
    <w:rsid w:val="005C0A3A"/>
    <w:rsid w:val="005D4B89"/>
    <w:rsid w:val="00790B37"/>
    <w:rsid w:val="008410D7"/>
    <w:rsid w:val="009A39B8"/>
    <w:rsid w:val="00A1177C"/>
    <w:rsid w:val="00B045EA"/>
    <w:rsid w:val="00C62D90"/>
    <w:rsid w:val="00DA253C"/>
    <w:rsid w:val="00DC6ABB"/>
    <w:rsid w:val="00E71D81"/>
    <w:rsid w:val="00E85ABD"/>
    <w:rsid w:val="00FC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E11A"/>
  <w15:chartTrackingRefBased/>
  <w15:docId w15:val="{EDDF8C91-F665-A742-8A43-F1335192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6ABB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6AB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E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4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C3"/>
  </w:style>
  <w:style w:type="paragraph" w:styleId="Footer">
    <w:name w:val="footer"/>
    <w:basedOn w:val="Normal"/>
    <w:link w:val="FooterChar"/>
    <w:uiPriority w:val="99"/>
    <w:unhideWhenUsed/>
    <w:rsid w:val="00254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ef@m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f@m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Geremia-Chart</dc:creator>
  <cp:keywords/>
  <dc:description/>
  <cp:lastModifiedBy>Teresa Geremia-Chart</cp:lastModifiedBy>
  <cp:revision>3</cp:revision>
  <cp:lastPrinted>2020-08-13T16:26:00Z</cp:lastPrinted>
  <dcterms:created xsi:type="dcterms:W3CDTF">2021-08-31T16:29:00Z</dcterms:created>
  <dcterms:modified xsi:type="dcterms:W3CDTF">2021-08-31T16:29:00Z</dcterms:modified>
</cp:coreProperties>
</file>